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17151d366e015748d249c536614f9512f6d26"/>
    <w:p>
      <w:pPr>
        <w:pStyle w:val="Heading3"/>
      </w:pPr>
      <w:r>
        <w:t xml:space="preserve">Удовлетворены исковые требования прокурора о взыскании с управляющей организации экологического вреда, причиненного окружающей среде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t xml:space="preserve">Савеловская межрайонная прокуратура провела проверку исполнения требований природоохранного законодательства при использовании земельного участка на ул. Куусинена и прилегающих к нему неразграниченных земельных участков.</w:t>
      </w:r>
    </w:p>
    <w:p>
      <w:pPr>
        <w:pStyle w:val="BodyText"/>
      </w:pPr>
      <w:r>
        <w:t xml:space="preserve">В ходе проверки установлено, что в январе 2024 года работники управляющей организации, исполняя свои трудовые обязанности, по поручению руководителя спилили 4 дерева, стоящих рядом с жилым домом по ул. Куусинена.</w:t>
      </w:r>
    </w:p>
    <w:p>
      <w:pPr>
        <w:pStyle w:val="BodyText"/>
      </w:pPr>
      <w:r>
        <w:t xml:space="preserve">По оценке, проведенной Департаментом природопользования и охраны окружающей среды г. Москвы, ущерб, нанесенный окружающей среде незаконной вырубкой четырех лиственных деревьев III группы ценности, превысил 1,5 млн рублей.</w:t>
      </w:r>
    </w:p>
    <w:p>
      <w:pPr>
        <w:pStyle w:val="BodyText"/>
      </w:pPr>
      <w:r>
        <w:t xml:space="preserve">Савеловский межрайонный прокурор в интересах города Москвы направил в порядке ст. 45 ГПК РФ в суд исковое заявление о возмещении экологического вреда, причиненного окружающей природной среде.</w:t>
      </w:r>
    </w:p>
    <w:p>
      <w:pPr>
        <w:pStyle w:val="BodyText"/>
      </w:pPr>
      <w:r>
        <w:t xml:space="preserve">Исковые требования прокурора судом удовлетворены в полном объеме, принято решение взыскать с управляющей организации в бюджет города Москвы более 1,5 млн рублей.</w:t>
      </w:r>
    </w:p>
    <w:p>
      <w:pPr>
        <w:pStyle w:val="BodyText"/>
      </w:pPr>
      <w:r>
        <w:t xml:space="preserve">После вступления решения суда в законную силу прокуратура проконтролирует его исполнение.</w:t>
      </w:r>
    </w:p>
    <w:p>
      <w:pPr>
        <w:pStyle w:val="BodyText"/>
      </w:pPr>
      <w:r>
        <w:t xml:space="preserve">Фактическое исполнение решения суда контролируется прокуратурой.</w:t>
      </w:r>
    </w:p>
    <w:p>
      <w:pPr>
        <w:pStyle w:val="BodyText"/>
      </w:pPr>
      <w:r>
        <w:t xml:space="preserve">​​​​​​​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http://savelovskiy.mos.ru/security/prokyratura/detail/13013076.html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security/prokyratura/detail/13013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security/prokyratura/detail/13013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2025-08-06T04:22:51Z</dcterms:created>
  <dcterms:modified xsi:type="dcterms:W3CDTF">2025-08-06T04:22:51Z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