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785f2a606333632845d24ed891acb7cd75e064"/>
    <w:p>
      <w:pPr>
        <w:pStyle w:val="Heading3"/>
      </w:pPr>
      <w:r>
        <w:t xml:space="preserve">Правительство Москвы делает все для развития детского спорта</w:t>
      </w:r>
    </w:p>
    <w:p>
      <w:pPr>
        <w:pStyle w:val="FirstParagraph"/>
      </w:pPr>
      <w:r>
        <w:t xml:space="preserve">20.12.2016</w:t>
      </w:r>
    </w:p>
    <w:p>
      <w:pPr>
        <w:pStyle w:val="BodyText"/>
      </w:pPr>
      <w:r>
        <w:drawing>
          <wp:inline>
            <wp:extent cx="5207000" cy="6985000"/>
            <wp:effectExtent b="0" l="0" r="0" t="0"/>
            <wp:docPr descr="" title="" id="21" name="Picture"/>
            <a:graphic>
              <a:graphicData uri="http://schemas.openxmlformats.org/drawingml/2006/picture">
                <pic:pic>
                  <pic:nvPicPr>
                    <pic:cNvPr descr="/mnt/u01/sites/savelovskiy.mos.ru/www/upload/medialibrary/34e/person_first.jpg" id="22" name="Picture"/>
                    <pic:cNvPicPr>
                      <a:picLocks noChangeArrowheads="1" noChangeAspect="1"/>
                    </pic:cNvPicPr>
                  </pic:nvPicPr>
                  <pic:blipFill>
                    <a:blip r:embed="rId20"/>
                    <a:stretch>
                      <a:fillRect/>
                    </a:stretch>
                  </pic:blipFill>
                  <pic:spPr bwMode="auto">
                    <a:xfrm>
                      <a:off x="0" y="0"/>
                      <a:ext cx="5207000" cy="6985000"/>
                    </a:xfrm>
                    <a:prstGeom prst="rect">
                      <a:avLst/>
                    </a:prstGeom>
                    <a:noFill/>
                    <a:ln w="9525">
                      <a:noFill/>
                      <a:headEnd/>
                      <a:tailEnd/>
                    </a:ln>
                  </pic:spPr>
                </pic:pic>
              </a:graphicData>
            </a:graphic>
          </wp:inline>
        </w:drawing>
      </w:r>
    </w:p>
    <w:p>
      <w:pPr>
        <w:pStyle w:val="BodyText"/>
      </w:pPr>
      <w:r>
        <w:t xml:space="preserve">          Московский мэр Сергей Собянин осмотрел ход строительства Олимпийского центра синхронного плавания, который расположен на территории бывшего завода ЗИЛ. По словам мэра Собянина, строительство подошло к завершению и на данном этапе остается лишь внести отдельные элементы дизайна. «По поручению президента в Москве построен центр синхронного плавания - очень современный, один из лучших не только в России, но и в мире. И это совершенно логично, потому что московские спортсмены составляют 90% российской сборной. Российская сборная у нас самая сильная в мире на протяжении 20 лет. В Москве занимается около 1,5 тыс. спортсменов синхронным плаванием на семи московских площадках. Приобретение такого прекрасного спортивного центра, конечно, еще придаст импульс. И, я думаю, московские спортсмены будут радовать своих зрителей еще долгие годы», - сказал Сергей Собянин.</w:t>
      </w:r>
    </w:p>
    <w:p>
      <w:pPr>
        <w:pStyle w:val="BodyText"/>
      </w:pPr>
      <w:r>
        <w:t xml:space="preserve">          Мэр столицы Сергей Собянин поблагодарил многократную олимпийскую чемпионку по синхронному плаванию Анастасию Давыдову за инициативу, проявленную при создании нового центра, и инвесторов. «Это уже не первый объект. Первый объект мы сдавали не так давно. Это ледовый центр, в котором проходил чемпионат мира по хоккею. На очереди - Центр водных видов спорта. Я тоже думаю, что в следующем году будет закончен», - сказал московский градональчик Собянин. Большая особенно центра в том, что строительство осуществлялось не за счет городского бюджета, а в счет частно-государственного партнерства. В свою очередь Руслан Гутнов, председатель совета директоров СК «Группа компании ТЭН», выступившей инвестором и техническим заказчиком строительства Центра водных развлечений, сообщил мэру, что открытие Центра синхронного плавания с показательными выступлениями спортсменов запланировано на февраль 2017 г.            «На самом деле работы уже все закончены. Остались небольшие элементы дизайна. Уже договорились, что после Нового года постепенно сюда начинает заезжать спортивная школа олимпийского резерва «Юность Москвы» Москомспорта, чтобы в спокойном режиме, чтобы не мешать тренировочному процессу. Я думаю, что к концу февраля, но мы наверное сумеем вас удивить не только стенами, но и уже хорошими выступлениями. Хорошее показательное выступление устроим. Родители придут все, посмотрят, в каких условиях их дети будут проживать, тренироваться», - сказал Р.Гутнов.</w:t>
      </w:r>
    </w:p>
    <w:p>
      <w:pPr>
        <w:pStyle w:val="BodyText"/>
      </w:pPr>
      <w:r>
        <w:t xml:space="preserve">         Многократная олимпийская чемпионка по синхронному плаванию, директор Центра олимпийского синхронного плавания А.Давыдова отметила, что Москва оказывает активную поддержку детско-юношескому спорту. В частности, в новом современном Центре синхронного плавания, где будут заниматься не только прославленные спортсмены, но и юные москвичи, для занятия данным видом спорта созданы все условия. «Теперь и для работы, и жизни, и для подготовки есть у нас абсолютно все. Это четыре многофункциональных зала для подготовки в разных сферах синхронного плавания, это тренировочная чаша, это чаша для соревнований», - сказала А.Давыдова. </w:t>
      </w:r>
    </w:p>
    <w:p>
      <w:pPr>
        <w:pStyle w:val="BodyText"/>
      </w:pPr>
      <w:r>
        <w:t xml:space="preserve">          Олимпийский центр синхронного плавания Анастасии Давыдовой общей площадью 15 тыс. кв. м введен в эксплуатацию в декабре текущего года. Здесь имеется две чаши - для проведения соревнований и тренировочная, трибуны для зрителей, акробатический зал, зал общей физической подготовки, два зала хореографии, медико-восстановительный центр, 22 комнаты для временного пребывания спортсменов, конференц зал, два буфета и кафе.</w:t>
      </w:r>
    </w:p>
    <w:p>
      <w:pPr>
        <w:pStyle w:val="BodyText"/>
      </w:pPr>
      <w:r>
        <w:br/>
      </w:r>
    </w:p>
    <w:p>
      <w:pPr>
        <w:pStyle w:val="BodyText"/>
      </w:pPr>
      <w:r>
        <w:t xml:space="preserve">Адрес страницы:</w:t>
      </w:r>
      <w:r>
        <w:t xml:space="preserve"> </w:t>
      </w:r>
      <w:hyperlink r:id="rId23">
        <w:r>
          <w:rPr>
            <w:rStyle w:val="Hyperlink"/>
          </w:rPr>
          <w:t xml:space="preserve">http://savelovskiy.mos.ru/presscenter/news/detail/4483860.html</w:t>
        </w:r>
      </w:hyperlink>
    </w:p>
    <w:p>
      <w:pPr>
        <w:pStyle w:val="BodyText"/>
      </w:pPr>
      <w:hyperlink r:id="rId24">
        <w:r>
          <w:rPr>
            <w:rStyle w:val="Hyperlink"/>
          </w:rPr>
          <w:t xml:space="preserve">Управа Савеловского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velovskiy.mos.ru" TargetMode="External" /><Relationship Type="http://schemas.openxmlformats.org/officeDocument/2006/relationships/hyperlink" Id="rId23" Target="http://savelovskiy.mos.ru/presscenter/news/detail/44838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velovskiy.mos.ru" TargetMode="External" /><Relationship Type="http://schemas.openxmlformats.org/officeDocument/2006/relationships/hyperlink" Id="rId23" Target="http://savelovskiy.mos.ru/presscenter/news/detail/44838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2024-09-28T11:25:12Z</dcterms:created>
  <dcterms:modified xsi:type="dcterms:W3CDTF">2024-09-28T11:25:12Z</dcterms:modified>
</cp:coreProperties>
</file>

<file path=docProps/custom.xml><?xml version="1.0" encoding="utf-8"?>
<Properties xmlns="http://schemas.openxmlformats.org/officeDocument/2006/custom-properties" xmlns:vt="http://schemas.openxmlformats.org/officeDocument/2006/docPropsVTypes"/>
</file>